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3C3" w:rsidRPr="00560E11" w:rsidRDefault="00AE33C3" w:rsidP="00560E1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0E11">
        <w:rPr>
          <w:rFonts w:ascii="Times New Roman" w:hAnsi="Times New Roman" w:cs="Times New Roman"/>
          <w:b/>
          <w:sz w:val="28"/>
          <w:szCs w:val="28"/>
        </w:rPr>
        <w:t xml:space="preserve">Телефоны </w:t>
      </w:r>
      <w:proofErr w:type="gramStart"/>
      <w:r w:rsidRPr="00560E11">
        <w:rPr>
          <w:rFonts w:ascii="Times New Roman" w:hAnsi="Times New Roman" w:cs="Times New Roman"/>
          <w:b/>
          <w:sz w:val="28"/>
          <w:szCs w:val="28"/>
        </w:rPr>
        <w:t>для получения консультаций по вопросам оформления документов на предоставление субсидии на оказание несвязанной поддержки сельскохозяйственным товаропроизводителям в области</w:t>
      </w:r>
      <w:proofErr w:type="gramEnd"/>
      <w:r w:rsidRPr="00560E11">
        <w:rPr>
          <w:rFonts w:ascii="Times New Roman" w:hAnsi="Times New Roman" w:cs="Times New Roman"/>
          <w:b/>
          <w:sz w:val="28"/>
          <w:szCs w:val="28"/>
        </w:rPr>
        <w:t xml:space="preserve"> растениеводства:</w:t>
      </w:r>
    </w:p>
    <w:p w:rsidR="00AE33C3" w:rsidRPr="00560E11" w:rsidRDefault="00AE33C3">
      <w:pPr>
        <w:rPr>
          <w:rFonts w:ascii="Times New Roman" w:hAnsi="Times New Roman" w:cs="Times New Roman"/>
          <w:b/>
          <w:sz w:val="36"/>
          <w:szCs w:val="36"/>
        </w:rPr>
      </w:pPr>
      <w:r w:rsidRPr="00560E11">
        <w:rPr>
          <w:rFonts w:ascii="Times New Roman" w:hAnsi="Times New Roman" w:cs="Times New Roman"/>
          <w:b/>
          <w:sz w:val="36"/>
          <w:szCs w:val="36"/>
        </w:rPr>
        <w:t>Управление растениеводства:</w:t>
      </w:r>
    </w:p>
    <w:p w:rsidR="00560E11" w:rsidRPr="00560E11" w:rsidRDefault="00AE33C3">
      <w:pPr>
        <w:rPr>
          <w:rFonts w:ascii="Times New Roman" w:hAnsi="Times New Roman" w:cs="Times New Roman"/>
          <w:b/>
          <w:sz w:val="40"/>
          <w:szCs w:val="40"/>
        </w:rPr>
      </w:pPr>
      <w:r w:rsidRPr="00560E11">
        <w:rPr>
          <w:rFonts w:ascii="Times New Roman" w:hAnsi="Times New Roman" w:cs="Times New Roman"/>
          <w:b/>
          <w:sz w:val="40"/>
          <w:szCs w:val="40"/>
          <w:highlight w:val="yellow"/>
        </w:rPr>
        <w:t>214-25-48</w:t>
      </w:r>
      <w:r w:rsidR="00560E11" w:rsidRPr="00560E11">
        <w:rPr>
          <w:rFonts w:ascii="Times New Roman" w:hAnsi="Times New Roman" w:cs="Times New Roman"/>
          <w:b/>
          <w:sz w:val="40"/>
          <w:szCs w:val="40"/>
          <w:highlight w:val="yellow"/>
        </w:rPr>
        <w:t xml:space="preserve">; </w:t>
      </w:r>
      <w:r w:rsidRPr="00560E11">
        <w:rPr>
          <w:rFonts w:ascii="Times New Roman" w:hAnsi="Times New Roman" w:cs="Times New Roman"/>
          <w:b/>
          <w:sz w:val="40"/>
          <w:szCs w:val="40"/>
          <w:highlight w:val="yellow"/>
        </w:rPr>
        <w:t xml:space="preserve"> 214-25-49</w:t>
      </w:r>
      <w:r w:rsidR="00560E11" w:rsidRPr="00560E11">
        <w:rPr>
          <w:rFonts w:ascii="Times New Roman" w:hAnsi="Times New Roman" w:cs="Times New Roman"/>
          <w:b/>
          <w:sz w:val="40"/>
          <w:szCs w:val="40"/>
          <w:highlight w:val="yellow"/>
        </w:rPr>
        <w:t xml:space="preserve">; </w:t>
      </w:r>
      <w:r w:rsidRPr="00560E11">
        <w:rPr>
          <w:rFonts w:ascii="Times New Roman" w:hAnsi="Times New Roman" w:cs="Times New Roman"/>
          <w:b/>
          <w:sz w:val="40"/>
          <w:szCs w:val="40"/>
          <w:highlight w:val="yellow"/>
        </w:rPr>
        <w:t xml:space="preserve"> 214-25-67</w:t>
      </w:r>
    </w:p>
    <w:p w:rsidR="00560E11" w:rsidRDefault="00560E11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60E11">
        <w:rPr>
          <w:rFonts w:ascii="Times New Roman" w:hAnsi="Times New Roman" w:cs="Times New Roman"/>
          <w:b/>
          <w:sz w:val="36"/>
          <w:szCs w:val="36"/>
        </w:rPr>
        <w:t>Управление</w:t>
      </w:r>
      <w:r>
        <w:rPr>
          <w:rFonts w:ascii="Times New Roman" w:hAnsi="Times New Roman" w:cs="Times New Roman"/>
          <w:b/>
          <w:sz w:val="36"/>
          <w:szCs w:val="36"/>
        </w:rPr>
        <w:t xml:space="preserve"> инженерно-технической политики: </w:t>
      </w:r>
      <w:r>
        <w:rPr>
          <w:rFonts w:ascii="Times New Roman" w:hAnsi="Times New Roman" w:cs="Times New Roman"/>
          <w:sz w:val="28"/>
          <w:szCs w:val="28"/>
        </w:rPr>
        <w:t>(по вопросам показателя результативности (количество приобретенного дизельного топлива для проведения агротехнологических работ)</w:t>
      </w:r>
      <w:proofErr w:type="gramEnd"/>
    </w:p>
    <w:p w:rsidR="00560E11" w:rsidRPr="00560E11" w:rsidRDefault="00560E11">
      <w:pPr>
        <w:rPr>
          <w:rFonts w:ascii="Times New Roman" w:hAnsi="Times New Roman" w:cs="Times New Roman"/>
          <w:b/>
          <w:sz w:val="40"/>
          <w:szCs w:val="40"/>
        </w:rPr>
      </w:pPr>
      <w:r w:rsidRPr="00560E11">
        <w:rPr>
          <w:rFonts w:ascii="Times New Roman" w:hAnsi="Times New Roman" w:cs="Times New Roman"/>
          <w:b/>
          <w:sz w:val="40"/>
          <w:szCs w:val="40"/>
          <w:highlight w:val="yellow"/>
        </w:rPr>
        <w:t>214-25-61</w:t>
      </w:r>
    </w:p>
    <w:p w:rsidR="00560E11" w:rsidRPr="00560E11" w:rsidRDefault="00560E11">
      <w:pPr>
        <w:rPr>
          <w:rFonts w:ascii="Times New Roman" w:hAnsi="Times New Roman" w:cs="Times New Roman"/>
          <w:b/>
          <w:sz w:val="36"/>
          <w:szCs w:val="36"/>
        </w:rPr>
      </w:pPr>
      <w:r w:rsidRPr="00560E11">
        <w:rPr>
          <w:rFonts w:ascii="Times New Roman" w:hAnsi="Times New Roman" w:cs="Times New Roman"/>
          <w:b/>
          <w:sz w:val="36"/>
          <w:szCs w:val="36"/>
        </w:rPr>
        <w:t>Отдел субсидирования АПК</w:t>
      </w:r>
      <w:r>
        <w:rPr>
          <w:rFonts w:ascii="Times New Roman" w:hAnsi="Times New Roman" w:cs="Times New Roman"/>
          <w:b/>
          <w:sz w:val="36"/>
          <w:szCs w:val="36"/>
        </w:rPr>
        <w:t>:</w:t>
      </w:r>
      <w:bookmarkStart w:id="0" w:name="_GoBack"/>
      <w:bookmarkEnd w:id="0"/>
    </w:p>
    <w:p w:rsidR="002306FD" w:rsidRPr="00560E11" w:rsidRDefault="00560E11">
      <w:pPr>
        <w:rPr>
          <w:rFonts w:ascii="Times New Roman" w:hAnsi="Times New Roman" w:cs="Times New Roman"/>
          <w:sz w:val="40"/>
          <w:szCs w:val="40"/>
        </w:rPr>
      </w:pPr>
      <w:r w:rsidRPr="00560E11">
        <w:rPr>
          <w:rFonts w:ascii="Times New Roman" w:hAnsi="Times New Roman" w:cs="Times New Roman"/>
          <w:b/>
          <w:sz w:val="40"/>
          <w:szCs w:val="40"/>
          <w:highlight w:val="yellow"/>
        </w:rPr>
        <w:t>214-25-59; 214-25-65; 214-25-75</w:t>
      </w:r>
      <w:r w:rsidRPr="00560E11">
        <w:rPr>
          <w:rFonts w:ascii="Times New Roman" w:hAnsi="Times New Roman" w:cs="Times New Roman"/>
          <w:sz w:val="40"/>
          <w:szCs w:val="40"/>
        </w:rPr>
        <w:t xml:space="preserve"> </w:t>
      </w:r>
      <w:r w:rsidR="00AE33C3" w:rsidRPr="00560E11">
        <w:rPr>
          <w:rFonts w:ascii="Times New Roman" w:hAnsi="Times New Roman" w:cs="Times New Roman"/>
          <w:sz w:val="40"/>
          <w:szCs w:val="40"/>
        </w:rPr>
        <w:t xml:space="preserve">   </w:t>
      </w:r>
    </w:p>
    <w:sectPr w:rsidR="002306FD" w:rsidRPr="00560E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3C3"/>
    <w:rsid w:val="002306FD"/>
    <w:rsid w:val="00560E11"/>
    <w:rsid w:val="00AE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Волошина</dc:creator>
  <cp:lastModifiedBy>Волошина</cp:lastModifiedBy>
  <cp:revision>1</cp:revision>
  <dcterms:created xsi:type="dcterms:W3CDTF">2018-09-24T07:58:00Z</dcterms:created>
  <dcterms:modified xsi:type="dcterms:W3CDTF">2018-09-24T08:18:00Z</dcterms:modified>
</cp:coreProperties>
</file>